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FE48B" w14:textId="084ABE02" w:rsidR="005833DA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45670493"/>
      <w:r>
        <w:rPr>
          <w:b/>
          <w:sz w:val="24"/>
        </w:rPr>
        <w:t>3GPP TSG RAN WG1 #1</w:t>
      </w:r>
      <w:r w:rsidR="008D4FA7">
        <w:rPr>
          <w:b/>
          <w:sz w:val="24"/>
        </w:rPr>
        <w:t>2</w:t>
      </w:r>
      <w:r w:rsidR="00206E44">
        <w:rPr>
          <w:b/>
          <w:sz w:val="24"/>
        </w:rPr>
        <w:t>2bis</w:t>
      </w:r>
      <w:r>
        <w:rPr>
          <w:b/>
          <w:sz w:val="24"/>
        </w:rPr>
        <w:tab/>
        <w:t>R1-</w:t>
      </w:r>
      <w:r w:rsidRPr="005A1846">
        <w:rPr>
          <w:rFonts w:hint="eastAsia"/>
          <w:b/>
          <w:sz w:val="24"/>
        </w:rPr>
        <w:t>2</w:t>
      </w:r>
      <w:r w:rsidR="008D4FA7" w:rsidRPr="005A1846">
        <w:rPr>
          <w:b/>
          <w:sz w:val="24"/>
        </w:rPr>
        <w:t>50</w:t>
      </w:r>
      <w:r w:rsidR="005A1846" w:rsidRPr="005A1846">
        <w:rPr>
          <w:b/>
          <w:sz w:val="24"/>
        </w:rPr>
        <w:t>8169</w:t>
      </w:r>
    </w:p>
    <w:bookmarkEnd w:id="0"/>
    <w:p w14:paraId="2C5C4A13" w14:textId="3CA5A264" w:rsidR="005833DA" w:rsidRDefault="00206E44">
      <w:pPr>
        <w:pStyle w:val="CRCoverPage"/>
        <w:outlineLvl w:val="0"/>
        <w:rPr>
          <w:rFonts w:cs="Arial"/>
          <w:bCs/>
          <w:sz w:val="24"/>
          <w:szCs w:val="28"/>
          <w:lang w:eastAsia="zh-CN"/>
        </w:rPr>
      </w:pPr>
      <w:r w:rsidRPr="00206E44">
        <w:rPr>
          <w:b/>
          <w:sz w:val="24"/>
          <w:lang w:eastAsia="ja-JP"/>
        </w:rPr>
        <w:t>Prague, Czech, Oct 13</w:t>
      </w:r>
      <w:r w:rsidRPr="00206E44">
        <w:rPr>
          <w:b/>
          <w:sz w:val="24"/>
          <w:vertAlign w:val="superscript"/>
          <w:lang w:eastAsia="ja-JP"/>
        </w:rPr>
        <w:t>th</w:t>
      </w:r>
      <w:r w:rsidRPr="00206E44">
        <w:rPr>
          <w:b/>
          <w:sz w:val="24"/>
          <w:lang w:eastAsia="ja-JP"/>
        </w:rPr>
        <w:t xml:space="preserve"> – 17</w:t>
      </w:r>
      <w:r w:rsidRPr="00206E44">
        <w:rPr>
          <w:b/>
          <w:sz w:val="24"/>
          <w:vertAlign w:val="superscript"/>
          <w:lang w:eastAsia="ja-JP"/>
        </w:rPr>
        <w:t>th</w:t>
      </w:r>
      <w:r w:rsidRPr="00206E44">
        <w:rPr>
          <w:b/>
          <w:sz w:val="24"/>
          <w:lang w:eastAsia="ja-JP"/>
        </w:rPr>
        <w:t>, 2025</w:t>
      </w:r>
    </w:p>
    <w:p w14:paraId="6B92835B" w14:textId="77777777" w:rsidR="005833DA" w:rsidRPr="00206E44" w:rsidRDefault="005833DA">
      <w:pPr>
        <w:rPr>
          <w:rFonts w:ascii="Arial" w:hAnsi="Arial" w:cs="Arial"/>
          <w:lang w:val="en-US"/>
        </w:rPr>
      </w:pPr>
    </w:p>
    <w:p w14:paraId="6EC62CB2" w14:textId="71F9707B" w:rsidR="005833DA" w:rsidRDefault="00000000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D6949" w:rsidRPr="006E2048">
        <w:rPr>
          <w:rFonts w:ascii="Arial" w:hAnsi="Arial" w:cs="Arial"/>
          <w:b/>
          <w:highlight w:val="yellow"/>
        </w:rPr>
        <w:t>[</w:t>
      </w:r>
      <w:r w:rsidRPr="006E2048">
        <w:rPr>
          <w:rFonts w:ascii="Arial" w:eastAsia="SimSun" w:hAnsi="Arial" w:cs="Arial" w:hint="eastAsia"/>
          <w:bCs/>
          <w:highlight w:val="yellow"/>
          <w:lang w:val="en-US" w:eastAsia="zh-CN"/>
        </w:rPr>
        <w:t>Draft</w:t>
      </w:r>
      <w:r w:rsidR="001D6949" w:rsidRPr="006E2048">
        <w:rPr>
          <w:rFonts w:ascii="Arial" w:eastAsia="SimSun" w:hAnsi="Arial" w:cs="Arial"/>
          <w:bCs/>
          <w:highlight w:val="yellow"/>
          <w:lang w:val="en-US" w:eastAsia="zh-CN"/>
        </w:rPr>
        <w:t>]</w:t>
      </w:r>
      <w:r>
        <w:rPr>
          <w:rFonts w:ascii="Arial" w:eastAsia="SimSun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 xml:space="preserve">LS </w:t>
      </w:r>
      <w:r w:rsidR="0028359F" w:rsidRPr="0028359F">
        <w:rPr>
          <w:rFonts w:ascii="Arial" w:hAnsi="Arial" w:cs="Arial"/>
          <w:bCs/>
        </w:rPr>
        <w:t xml:space="preserve">on the LO determination based on </w:t>
      </w:r>
      <w:proofErr w:type="spellStart"/>
      <w:r w:rsidR="0028359F" w:rsidRPr="0028359F">
        <w:rPr>
          <w:rFonts w:ascii="Arial" w:hAnsi="Arial" w:cs="Arial"/>
          <w:bCs/>
          <w:i/>
          <w:iCs/>
        </w:rPr>
        <w:t>lpwus-LoFrameOffsetList</w:t>
      </w:r>
      <w:proofErr w:type="spellEnd"/>
      <w:r w:rsidR="0028359F" w:rsidRPr="0028359F">
        <w:rPr>
          <w:rFonts w:ascii="Arial" w:hAnsi="Arial" w:cs="Arial"/>
          <w:bCs/>
        </w:rPr>
        <w:t xml:space="preserve"> for LP-WUS operation in IDLE/INACTIVE mode</w:t>
      </w:r>
    </w:p>
    <w:p w14:paraId="43ADA56B" w14:textId="77777777" w:rsidR="005833DA" w:rsidRDefault="00000000">
      <w:pPr>
        <w:spacing w:after="60"/>
        <w:ind w:left="1985" w:hanging="1985"/>
        <w:rPr>
          <w:rFonts w:ascii="Arial" w:hAnsi="Arial" w:cs="Arial"/>
        </w:rPr>
      </w:pPr>
      <w:bookmarkStart w:id="1" w:name="OLE_LINK58"/>
      <w:bookmarkStart w:id="2" w:name="OLE_LINK57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</w:p>
    <w:p w14:paraId="77AFE457" w14:textId="2E148045" w:rsidR="005833DA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Rel-1</w:t>
      </w:r>
      <w:r w:rsidR="00297E9C">
        <w:rPr>
          <w:rFonts w:ascii="Arial" w:hAnsi="Arial" w:cs="Arial"/>
        </w:rPr>
        <w:t>9</w:t>
      </w:r>
    </w:p>
    <w:bookmarkEnd w:id="3"/>
    <w:bookmarkEnd w:id="4"/>
    <w:bookmarkEnd w:id="5"/>
    <w:p w14:paraId="31D7E214" w14:textId="61098CD1" w:rsidR="005833DA" w:rsidRDefault="0000000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</w:rPr>
        <w:tab/>
      </w:r>
      <w:r w:rsidR="00C90747" w:rsidRPr="00C90747">
        <w:rPr>
          <w:rFonts w:ascii="Arial" w:hAnsi="Arial" w:cs="Arial"/>
        </w:rPr>
        <w:t>NR_LPWUS</w:t>
      </w:r>
      <w:r w:rsidR="009B50F2">
        <w:rPr>
          <w:rFonts w:ascii="Arial" w:hAnsi="Arial" w:cs="Arial"/>
        </w:rPr>
        <w:t>-Core</w:t>
      </w:r>
    </w:p>
    <w:p w14:paraId="4208F880" w14:textId="77777777" w:rsidR="005833DA" w:rsidRDefault="005833DA">
      <w:pPr>
        <w:spacing w:after="60"/>
        <w:ind w:left="1985" w:hanging="1985"/>
        <w:rPr>
          <w:rFonts w:ascii="Arial" w:hAnsi="Arial" w:cs="Arial"/>
        </w:rPr>
      </w:pPr>
    </w:p>
    <w:p w14:paraId="6D321B2B" w14:textId="2B3A7297" w:rsidR="005833DA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A4F11" w:rsidRPr="006E2048">
        <w:rPr>
          <w:rFonts w:ascii="Arial" w:hAnsi="Arial" w:cs="Arial"/>
          <w:b/>
          <w:highlight w:val="yellow"/>
        </w:rPr>
        <w:t>[</w:t>
      </w:r>
      <w:r w:rsidR="003A4F11" w:rsidRPr="006E2048">
        <w:rPr>
          <w:rFonts w:ascii="Arial" w:hAnsi="Arial" w:cs="Arial"/>
          <w:bCs/>
          <w:highlight w:val="yellow"/>
        </w:rPr>
        <w:t>Moderator (Apple)]</w:t>
      </w:r>
    </w:p>
    <w:p w14:paraId="36492434" w14:textId="29F6020C" w:rsidR="005833DA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 w:rsidR="00B81DEE">
        <w:rPr>
          <w:rFonts w:ascii="Arial" w:hAnsi="Arial" w:cs="Arial"/>
        </w:rPr>
        <w:t>RAN</w:t>
      </w:r>
      <w:r w:rsidR="0028359F">
        <w:rPr>
          <w:rFonts w:ascii="Arial" w:hAnsi="Arial" w:cs="Arial"/>
        </w:rPr>
        <w:t>2</w:t>
      </w:r>
    </w:p>
    <w:p w14:paraId="2EFEA1CE" w14:textId="77777777" w:rsidR="005833DA" w:rsidRDefault="00000000">
      <w:pPr>
        <w:spacing w:after="60"/>
        <w:ind w:left="1985" w:hanging="1985"/>
        <w:rPr>
          <w:rFonts w:ascii="Arial" w:hAnsi="Arial" w:cs="Arial"/>
        </w:rPr>
      </w:pPr>
      <w:bookmarkStart w:id="6" w:name="OLE_LINK46"/>
      <w:bookmarkStart w:id="7" w:name="OLE_LINK45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</w:p>
    <w:bookmarkEnd w:id="6"/>
    <w:bookmarkEnd w:id="7"/>
    <w:p w14:paraId="7992172D" w14:textId="77777777" w:rsidR="005833DA" w:rsidRDefault="005833DA">
      <w:pPr>
        <w:spacing w:after="60"/>
        <w:ind w:left="1985" w:hanging="1985"/>
        <w:rPr>
          <w:rFonts w:ascii="Arial" w:hAnsi="Arial" w:cs="Arial"/>
          <w:bCs/>
        </w:rPr>
      </w:pPr>
    </w:p>
    <w:p w14:paraId="74901427" w14:textId="7D33C689" w:rsidR="005833DA" w:rsidRDefault="00000000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  <w:r w:rsidR="00C90747">
        <w:rPr>
          <w:rFonts w:ascii="Arial" w:eastAsia="SimSun" w:hAnsi="Arial" w:cs="Arial"/>
          <w:lang w:val="en-US" w:eastAsia="zh-CN"/>
        </w:rPr>
        <w:t>Sigen Ye</w:t>
      </w:r>
      <w:r>
        <w:rPr>
          <w:rFonts w:ascii="Arial" w:hAnsi="Arial" w:cs="Arial"/>
        </w:rPr>
        <w:t xml:space="preserve">, </w:t>
      </w:r>
      <w:r w:rsidR="00C90747">
        <w:rPr>
          <w:rFonts w:ascii="Arial" w:eastAsia="SimSun" w:hAnsi="Arial" w:cs="Arial"/>
          <w:bCs/>
          <w:color w:val="0000FF"/>
          <w:lang w:val="en-US" w:eastAsia="zh-CN"/>
        </w:rPr>
        <w:t>sigen_ye@apple.com</w:t>
      </w:r>
    </w:p>
    <w:p w14:paraId="56621148" w14:textId="77777777" w:rsidR="005833DA" w:rsidRDefault="005833DA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0B3DCD67" w14:textId="77777777" w:rsidR="005833DA" w:rsidRDefault="00000000">
      <w:pPr>
        <w:spacing w:after="60"/>
        <w:ind w:left="1985" w:hanging="1985"/>
        <w:rPr>
          <w:rFonts w:ascii="Arial" w:hAnsi="Arial" w:cs="Arial"/>
          <w:b/>
        </w:rPr>
      </w:pPr>
      <w:bookmarkStart w:id="8" w:name="_Hlk63164491"/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="005833DA">
          <w:rPr>
            <w:rStyle w:val="Hyperlink"/>
            <w:rFonts w:ascii="Arial" w:hAnsi="Arial" w:cs="Arial"/>
            <w:bCs/>
          </w:rPr>
          <w:t>mailto:3GPPLiaison@etsi.org</w:t>
        </w:r>
      </w:hyperlink>
    </w:p>
    <w:bookmarkEnd w:id="8"/>
    <w:p w14:paraId="5CFD9E84" w14:textId="77777777" w:rsidR="005833DA" w:rsidRDefault="005833DA">
      <w:pPr>
        <w:spacing w:after="60"/>
        <w:ind w:left="1985" w:hanging="1985"/>
        <w:rPr>
          <w:rFonts w:ascii="Arial" w:hAnsi="Arial" w:cs="Arial"/>
          <w:b/>
        </w:rPr>
      </w:pPr>
    </w:p>
    <w:p w14:paraId="08B70D57" w14:textId="77777777" w:rsidR="005833DA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1877ED8" w14:textId="77777777" w:rsidR="005833DA" w:rsidRDefault="005833DA">
      <w:pPr>
        <w:rPr>
          <w:rFonts w:ascii="Arial" w:hAnsi="Arial" w:cs="Arial"/>
        </w:rPr>
      </w:pPr>
    </w:p>
    <w:p w14:paraId="761A262B" w14:textId="77777777" w:rsidR="005833DA" w:rsidRDefault="00000000">
      <w:pPr>
        <w:pStyle w:val="Heading1"/>
      </w:pPr>
      <w:r>
        <w:t>1</w:t>
      </w:r>
      <w:r>
        <w:tab/>
        <w:t>Overall description</w:t>
      </w:r>
    </w:p>
    <w:p w14:paraId="12BF67F8" w14:textId="6F0806AF" w:rsidR="0008519E" w:rsidRDefault="0008519E" w:rsidP="00F50B5E">
      <w:pPr>
        <w:jc w:val="both"/>
        <w:rPr>
          <w:rFonts w:ascii="Arial" w:hAnsi="Arial" w:cs="Arial"/>
        </w:rPr>
      </w:pPr>
      <w:r w:rsidRPr="00F50B5E">
        <w:rPr>
          <w:rFonts w:ascii="Arial" w:hAnsi="Arial" w:cs="Arial"/>
        </w:rPr>
        <w:t>In RAN1</w:t>
      </w:r>
      <w:r w:rsidR="008A6915" w:rsidRPr="00F50B5E">
        <w:rPr>
          <w:rFonts w:ascii="Arial" w:hAnsi="Arial" w:cs="Arial"/>
        </w:rPr>
        <w:t>#1</w:t>
      </w:r>
      <w:r w:rsidR="0028359F">
        <w:rPr>
          <w:rFonts w:ascii="Arial" w:hAnsi="Arial" w:cs="Arial"/>
        </w:rPr>
        <w:t>22</w:t>
      </w:r>
      <w:r w:rsidR="008A6915" w:rsidRPr="00F50B5E">
        <w:rPr>
          <w:rFonts w:ascii="Arial" w:hAnsi="Arial" w:cs="Arial"/>
        </w:rPr>
        <w:t>bis</w:t>
      </w:r>
      <w:r w:rsidRPr="00F50B5E">
        <w:rPr>
          <w:rFonts w:ascii="Arial" w:hAnsi="Arial" w:cs="Arial"/>
        </w:rPr>
        <w:t xml:space="preserve">, </w:t>
      </w:r>
      <w:r w:rsidR="00470412">
        <w:rPr>
          <w:rFonts w:ascii="Arial" w:hAnsi="Arial" w:cs="Arial"/>
        </w:rPr>
        <w:t xml:space="preserve">the following clarification was made </w:t>
      </w:r>
      <w:r w:rsidR="00641958">
        <w:rPr>
          <w:rFonts w:ascii="Arial" w:hAnsi="Arial" w:cs="Arial"/>
        </w:rPr>
        <w:t>regarding t</w:t>
      </w:r>
      <w:r w:rsidR="00641958" w:rsidRPr="00641958">
        <w:rPr>
          <w:rFonts w:ascii="Arial" w:hAnsi="Arial" w:cs="Arial"/>
        </w:rPr>
        <w:t xml:space="preserve">he LO determination based on </w:t>
      </w:r>
      <w:proofErr w:type="spellStart"/>
      <w:r w:rsidR="00641958" w:rsidRPr="00641958">
        <w:rPr>
          <w:rFonts w:ascii="Arial" w:hAnsi="Arial" w:cs="Arial"/>
          <w:i/>
          <w:iCs/>
        </w:rPr>
        <w:t>lpwus-LoFrameOffsetList</w:t>
      </w:r>
      <w:proofErr w:type="spellEnd"/>
      <w:r w:rsidRPr="00F50B5E">
        <w:rPr>
          <w:rFonts w:ascii="Arial" w:hAnsi="Arial" w:cs="Arial"/>
        </w:rPr>
        <w:t>:</w:t>
      </w:r>
    </w:p>
    <w:p w14:paraId="675CBDF1" w14:textId="77777777" w:rsidR="006B24A2" w:rsidRPr="006B24A2" w:rsidRDefault="006B24A2" w:rsidP="006B24A2">
      <w:pPr>
        <w:overflowPunct/>
        <w:autoSpaceDE/>
        <w:autoSpaceDN/>
        <w:adjustRightInd/>
        <w:spacing w:after="0"/>
        <w:ind w:left="720"/>
        <w:textAlignment w:val="auto"/>
        <w:rPr>
          <w:rFonts w:ascii="Times" w:eastAsia="DengXian" w:hAnsi="Times"/>
          <w:szCs w:val="24"/>
          <w:highlight w:val="green"/>
          <w:lang w:val="en-US" w:eastAsia="zh-CN" w:bidi="ar"/>
        </w:rPr>
      </w:pPr>
      <w:r w:rsidRPr="006B24A2">
        <w:rPr>
          <w:rFonts w:ascii="Times" w:eastAsia="DengXian" w:hAnsi="Times" w:hint="eastAsia"/>
          <w:szCs w:val="24"/>
          <w:highlight w:val="green"/>
          <w:lang w:val="en-US" w:eastAsia="zh-CN" w:bidi="ar"/>
        </w:rPr>
        <w:t>Agreement</w:t>
      </w:r>
    </w:p>
    <w:p w14:paraId="6BEFAC87" w14:textId="77777777" w:rsidR="006B24A2" w:rsidRPr="006B24A2" w:rsidRDefault="006B24A2" w:rsidP="006B24A2">
      <w:pPr>
        <w:overflowPunct/>
        <w:adjustRightInd/>
        <w:spacing w:after="0"/>
        <w:ind w:left="720"/>
        <w:jc w:val="both"/>
        <w:textAlignment w:val="auto"/>
        <w:rPr>
          <w:rFonts w:ascii="Times" w:eastAsia="Batang" w:hAnsi="Times"/>
          <w:szCs w:val="10"/>
          <w:lang w:eastAsia="en-US"/>
        </w:rPr>
      </w:pPr>
      <w:r w:rsidRPr="006B24A2">
        <w:rPr>
          <w:rFonts w:ascii="Times" w:eastAsia="Batang" w:hAnsi="Times"/>
          <w:szCs w:val="10"/>
          <w:lang w:eastAsia="en-US"/>
        </w:rPr>
        <w:t xml:space="preserve">The LO determination based on </w:t>
      </w:r>
      <w:proofErr w:type="spellStart"/>
      <w:r w:rsidRPr="006B24A2">
        <w:rPr>
          <w:rFonts w:ascii="Times" w:eastAsia="Batang" w:hAnsi="Times"/>
          <w:i/>
          <w:iCs/>
          <w:szCs w:val="10"/>
          <w:lang w:eastAsia="en-US"/>
        </w:rPr>
        <w:t>lpwus-Lo</w:t>
      </w:r>
      <w:r w:rsidRPr="006B24A2">
        <w:rPr>
          <w:rFonts w:ascii="Times" w:eastAsia="Batang" w:hAnsi="Times" w:hint="eastAsia"/>
          <w:i/>
          <w:iCs/>
          <w:szCs w:val="10"/>
          <w:lang w:eastAsia="en-US"/>
        </w:rPr>
        <w:t>Frame</w:t>
      </w:r>
      <w:r w:rsidRPr="006B24A2">
        <w:rPr>
          <w:rFonts w:ascii="Times" w:eastAsia="Batang" w:hAnsi="Times"/>
          <w:i/>
          <w:iCs/>
          <w:szCs w:val="10"/>
          <w:lang w:eastAsia="en-US"/>
        </w:rPr>
        <w:t>Offset</w:t>
      </w:r>
      <w:r w:rsidRPr="006B24A2">
        <w:rPr>
          <w:rFonts w:ascii="Times" w:eastAsia="Batang" w:hAnsi="Times" w:hint="eastAsia"/>
          <w:i/>
          <w:iCs/>
          <w:szCs w:val="10"/>
          <w:lang w:eastAsia="en-US"/>
        </w:rPr>
        <w:t>List</w:t>
      </w:r>
      <w:proofErr w:type="spellEnd"/>
      <w:r w:rsidRPr="006B24A2">
        <w:rPr>
          <w:rFonts w:ascii="Times" w:eastAsia="Batang" w:hAnsi="Times"/>
          <w:szCs w:val="10"/>
          <w:lang w:eastAsia="en-US"/>
        </w:rPr>
        <w:t xml:space="preserve"> is clarified as follows:</w:t>
      </w:r>
    </w:p>
    <w:p w14:paraId="64BA990C" w14:textId="77777777" w:rsidR="006B24A2" w:rsidRPr="006B24A2" w:rsidRDefault="006B24A2" w:rsidP="006B24A2">
      <w:pPr>
        <w:numPr>
          <w:ilvl w:val="0"/>
          <w:numId w:val="8"/>
        </w:numPr>
        <w:overflowPunct/>
        <w:autoSpaceDE/>
        <w:autoSpaceDN/>
        <w:adjustRightInd/>
        <w:spacing w:after="0"/>
        <w:ind w:left="1440"/>
        <w:jc w:val="both"/>
        <w:textAlignment w:val="auto"/>
        <w:rPr>
          <w:rFonts w:ascii="Times" w:eastAsia="Batang" w:hAnsi="Times"/>
          <w:szCs w:val="10"/>
          <w:lang w:eastAsia="en-US"/>
        </w:rPr>
      </w:pPr>
      <w:r w:rsidRPr="006B24A2">
        <w:rPr>
          <w:rFonts w:ascii="Times" w:eastAsia="Batang" w:hAnsi="Times"/>
          <w:szCs w:val="10"/>
          <w:lang w:eastAsia="en-US"/>
        </w:rPr>
        <w:t xml:space="preserve">If the number of POs associated with a LO is less than </w:t>
      </w:r>
      <w:r w:rsidRPr="006B24A2">
        <w:rPr>
          <w:rFonts w:ascii="Times" w:eastAsia="Batang" w:hAnsi="Times"/>
          <w:i/>
          <w:iCs/>
          <w:szCs w:val="10"/>
          <w:lang w:eastAsia="en-US"/>
        </w:rPr>
        <w:t>Ns</w:t>
      </w:r>
      <w:r w:rsidRPr="006B24A2">
        <w:rPr>
          <w:rFonts w:ascii="Times" w:eastAsia="Batang" w:hAnsi="Times"/>
          <w:szCs w:val="10"/>
          <w:lang w:eastAsia="en-US"/>
        </w:rPr>
        <w:t xml:space="preserve"> (the number of POs per PF), the UE uses the (</w:t>
      </w:r>
      <m:oMath>
        <m:d>
          <m:dPr>
            <m:begChr m:val="⌊"/>
            <m:endChr m:val="⌋"/>
            <m:ctrlPr>
              <w:rPr>
                <w:rFonts w:ascii="Cambria Math" w:eastAsia="Batang" w:hAnsi="Cambria Math"/>
                <w:i/>
                <w:szCs w:val="10"/>
                <w:lang w:eastAsia="en-US"/>
              </w:rPr>
            </m:ctrlPr>
          </m:dPr>
          <m:e>
            <m:f>
              <m:fPr>
                <m:ctrlPr>
                  <w:rPr>
                    <w:rFonts w:ascii="Cambria Math" w:eastAsia="Batang" w:hAnsi="Cambria Math"/>
                    <w:i/>
                    <w:szCs w:val="10"/>
                    <w:lang w:eastAsia="en-US"/>
                  </w:rPr>
                </m:ctrlPr>
              </m:fPr>
              <m:num>
                <m:r>
                  <w:rPr>
                    <w:rFonts w:ascii="Cambria Math" w:eastAsia="Batang" w:hAnsi="Cambria Math"/>
                    <w:szCs w:val="10"/>
                    <w:lang w:eastAsia="en-US"/>
                  </w:rPr>
                  <m:t>i_s</m:t>
                </m:r>
              </m:num>
              <m:den>
                <m:sSubSup>
                  <m:sSubSupPr>
                    <m:ctrlPr>
                      <w:rPr>
                        <w:rFonts w:ascii="Cambria Math" w:eastAsia="Batang" w:hAnsi="Cambria Math"/>
                        <w:i/>
                        <w:szCs w:val="10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eastAsia="Batang" w:hAnsi="Cambria Math"/>
                        <w:szCs w:val="10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10"/>
                        <w:lang w:eastAsia="en-US"/>
                      </w:rPr>
                      <m:t>PO</m:t>
                    </m:r>
                  </m:sub>
                  <m:sup>
                    <m:r>
                      <w:rPr>
                        <w:rFonts w:ascii="Cambria Math" w:eastAsia="Batang" w:hAnsi="Cambria Math"/>
                        <w:szCs w:val="10"/>
                        <w:lang w:eastAsia="en-US"/>
                      </w:rPr>
                      <m:t>WO</m:t>
                    </m:r>
                  </m:sup>
                </m:sSubSup>
              </m:den>
            </m:f>
          </m:e>
        </m:d>
        <m:r>
          <w:rPr>
            <w:rFonts w:ascii="Cambria Math" w:eastAsia="Batang" w:hAnsi="Cambria Math"/>
            <w:szCs w:val="10"/>
            <w:lang w:eastAsia="en-US"/>
          </w:rPr>
          <m:t>+1</m:t>
        </m:r>
      </m:oMath>
      <w:r w:rsidRPr="006B24A2">
        <w:rPr>
          <w:rFonts w:ascii="Times" w:eastAsia="Batang" w:hAnsi="Times"/>
          <w:szCs w:val="10"/>
          <w:lang w:eastAsia="en-US"/>
        </w:rPr>
        <w:t xml:space="preserve">)-th value in </w:t>
      </w:r>
      <w:proofErr w:type="spellStart"/>
      <w:r w:rsidRPr="006B24A2">
        <w:rPr>
          <w:rFonts w:ascii="Times" w:eastAsia="Batang" w:hAnsi="Times"/>
          <w:i/>
          <w:iCs/>
          <w:szCs w:val="10"/>
          <w:lang w:eastAsia="en-US"/>
        </w:rPr>
        <w:t>offsetForLongerWakeUpDelay</w:t>
      </w:r>
      <w:proofErr w:type="spellEnd"/>
      <w:r w:rsidRPr="006B24A2">
        <w:rPr>
          <w:rFonts w:ascii="Times" w:eastAsia="Batang" w:hAnsi="Times"/>
          <w:szCs w:val="10"/>
          <w:lang w:eastAsia="en-US"/>
        </w:rPr>
        <w:t xml:space="preserve"> (if configured) and the (</w:t>
      </w:r>
      <m:oMath>
        <m:d>
          <m:dPr>
            <m:begChr m:val="⌊"/>
            <m:endChr m:val="⌋"/>
            <m:ctrlPr>
              <w:rPr>
                <w:rFonts w:ascii="Cambria Math" w:eastAsia="Batang" w:hAnsi="Cambria Math"/>
                <w:i/>
                <w:szCs w:val="10"/>
                <w:lang w:eastAsia="en-US"/>
              </w:rPr>
            </m:ctrlPr>
          </m:dPr>
          <m:e>
            <m:f>
              <m:fPr>
                <m:ctrlPr>
                  <w:rPr>
                    <w:rFonts w:ascii="Cambria Math" w:eastAsia="Batang" w:hAnsi="Cambria Math"/>
                    <w:i/>
                    <w:szCs w:val="10"/>
                    <w:lang w:eastAsia="en-US"/>
                  </w:rPr>
                </m:ctrlPr>
              </m:fPr>
              <m:num>
                <m:r>
                  <w:rPr>
                    <w:rFonts w:ascii="Cambria Math" w:eastAsia="Batang" w:hAnsi="Cambria Math"/>
                    <w:szCs w:val="10"/>
                    <w:lang w:eastAsia="en-US"/>
                  </w:rPr>
                  <m:t>i_s</m:t>
                </m:r>
              </m:num>
              <m:den>
                <m:sSubSup>
                  <m:sSubSupPr>
                    <m:ctrlPr>
                      <w:rPr>
                        <w:rFonts w:ascii="Cambria Math" w:eastAsia="Batang" w:hAnsi="Cambria Math"/>
                        <w:i/>
                        <w:szCs w:val="10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eastAsia="Batang" w:hAnsi="Cambria Math"/>
                        <w:szCs w:val="10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10"/>
                        <w:lang w:eastAsia="en-US"/>
                      </w:rPr>
                      <m:t>PO</m:t>
                    </m:r>
                  </m:sub>
                  <m:sup>
                    <m:r>
                      <w:rPr>
                        <w:rFonts w:ascii="Cambria Math" w:eastAsia="Batang" w:hAnsi="Cambria Math"/>
                        <w:szCs w:val="10"/>
                        <w:lang w:eastAsia="en-US"/>
                      </w:rPr>
                      <m:t>WO</m:t>
                    </m:r>
                  </m:sup>
                </m:sSubSup>
              </m:den>
            </m:f>
          </m:e>
        </m:d>
        <m:r>
          <w:rPr>
            <w:rFonts w:ascii="Cambria Math" w:eastAsia="Batang" w:hAnsi="Cambria Math"/>
            <w:szCs w:val="10"/>
            <w:lang w:eastAsia="en-US"/>
          </w:rPr>
          <m:t>+1</m:t>
        </m:r>
      </m:oMath>
      <w:r w:rsidRPr="006B24A2">
        <w:rPr>
          <w:rFonts w:ascii="Times" w:eastAsia="Batang" w:hAnsi="Times"/>
          <w:szCs w:val="10"/>
          <w:lang w:eastAsia="en-US"/>
        </w:rPr>
        <w:t xml:space="preserve">)-th value in </w:t>
      </w:r>
      <w:proofErr w:type="spellStart"/>
      <w:r w:rsidRPr="006B24A2">
        <w:rPr>
          <w:rFonts w:ascii="Times" w:eastAsia="Batang" w:hAnsi="Times"/>
          <w:i/>
          <w:iCs/>
          <w:szCs w:val="24"/>
          <w:lang w:eastAsia="x-none"/>
        </w:rPr>
        <w:t>offsetForShorterWakeUpDelay</w:t>
      </w:r>
      <w:proofErr w:type="spellEnd"/>
      <w:r w:rsidRPr="006B24A2">
        <w:rPr>
          <w:rFonts w:ascii="Times" w:eastAsia="Batang" w:hAnsi="Times"/>
          <w:szCs w:val="24"/>
          <w:lang w:eastAsia="x-none"/>
        </w:rPr>
        <w:t xml:space="preserve"> (if configured) provided by </w:t>
      </w:r>
      <w:proofErr w:type="spellStart"/>
      <w:r w:rsidRPr="006B24A2">
        <w:rPr>
          <w:rFonts w:ascii="Times" w:eastAsia="Batang" w:hAnsi="Times"/>
          <w:i/>
          <w:iCs/>
          <w:szCs w:val="24"/>
          <w:lang w:eastAsia="x-none"/>
        </w:rPr>
        <w:t>lpwus-LoFrameOffsetList</w:t>
      </w:r>
      <w:proofErr w:type="spellEnd"/>
      <w:r w:rsidRPr="006B24A2">
        <w:rPr>
          <w:rFonts w:ascii="Times" w:eastAsia="Batang" w:hAnsi="Times"/>
          <w:szCs w:val="24"/>
          <w:lang w:eastAsia="x-none"/>
        </w:rPr>
        <w:t>.</w:t>
      </w:r>
    </w:p>
    <w:p w14:paraId="658E51AD" w14:textId="77777777" w:rsidR="006B24A2" w:rsidRPr="005A1846" w:rsidRDefault="006B24A2" w:rsidP="006B24A2">
      <w:pPr>
        <w:numPr>
          <w:ilvl w:val="0"/>
          <w:numId w:val="8"/>
        </w:numPr>
        <w:overflowPunct/>
        <w:autoSpaceDE/>
        <w:autoSpaceDN/>
        <w:adjustRightInd/>
        <w:spacing w:after="0"/>
        <w:ind w:left="1440"/>
        <w:jc w:val="both"/>
        <w:textAlignment w:val="auto"/>
        <w:rPr>
          <w:rFonts w:ascii="Times" w:eastAsia="Batang" w:hAnsi="Times"/>
          <w:szCs w:val="10"/>
          <w:lang w:eastAsia="en-US"/>
        </w:rPr>
      </w:pPr>
      <w:r w:rsidRPr="005A1846">
        <w:rPr>
          <w:rFonts w:ascii="Times" w:eastAsia="Batang" w:hAnsi="Times"/>
          <w:szCs w:val="24"/>
          <w:lang w:eastAsia="x-none"/>
        </w:rPr>
        <w:t xml:space="preserve">For the case when both </w:t>
      </w:r>
      <w:proofErr w:type="spellStart"/>
      <w:r w:rsidRPr="005A1846">
        <w:rPr>
          <w:rFonts w:ascii="Times" w:eastAsia="Batang" w:hAnsi="Times"/>
          <w:i/>
          <w:iCs/>
          <w:szCs w:val="10"/>
          <w:lang w:eastAsia="en-US"/>
        </w:rPr>
        <w:t>offsetForLongerWakeUpDelay</w:t>
      </w:r>
      <w:proofErr w:type="spellEnd"/>
      <w:r w:rsidRPr="005A1846">
        <w:rPr>
          <w:rFonts w:ascii="Times" w:eastAsia="Batang" w:hAnsi="Times"/>
          <w:szCs w:val="10"/>
          <w:lang w:eastAsia="en-US"/>
        </w:rPr>
        <w:t xml:space="preserve"> and </w:t>
      </w:r>
      <w:proofErr w:type="spellStart"/>
      <w:r w:rsidRPr="005A1846">
        <w:rPr>
          <w:rFonts w:ascii="Times" w:eastAsia="Batang" w:hAnsi="Times"/>
          <w:i/>
          <w:iCs/>
          <w:szCs w:val="24"/>
          <w:lang w:eastAsia="x-none"/>
        </w:rPr>
        <w:t>offsetForShorterWakeUpDelay</w:t>
      </w:r>
      <w:proofErr w:type="spellEnd"/>
      <w:r w:rsidRPr="005A1846">
        <w:rPr>
          <w:rFonts w:ascii="Times" w:eastAsia="Batang" w:hAnsi="Times"/>
          <w:szCs w:val="24"/>
          <w:lang w:eastAsia="x-none"/>
        </w:rPr>
        <w:t xml:space="preserve"> are configured,</w:t>
      </w:r>
    </w:p>
    <w:p w14:paraId="1FE03E67" w14:textId="77777777" w:rsidR="006B24A2" w:rsidRPr="005A1846" w:rsidRDefault="006B24A2" w:rsidP="006B24A2">
      <w:pPr>
        <w:numPr>
          <w:ilvl w:val="1"/>
          <w:numId w:val="8"/>
        </w:numPr>
        <w:overflowPunct/>
        <w:autoSpaceDE/>
        <w:autoSpaceDN/>
        <w:adjustRightInd/>
        <w:spacing w:after="0"/>
        <w:ind w:left="2160"/>
        <w:jc w:val="both"/>
        <w:textAlignment w:val="auto"/>
        <w:rPr>
          <w:rFonts w:ascii="Times" w:eastAsia="Batang" w:hAnsi="Times"/>
          <w:szCs w:val="10"/>
          <w:lang w:eastAsia="en-US"/>
        </w:rPr>
      </w:pPr>
      <w:r w:rsidRPr="005A1846">
        <w:rPr>
          <w:rFonts w:ascii="Times" w:eastAsia="Batang" w:hAnsi="Times"/>
          <w:szCs w:val="24"/>
          <w:lang w:eastAsia="x-none"/>
        </w:rPr>
        <w:t xml:space="preserve">If the gap between the end of the last LP-WUS MO the UE would monitor in the LO associated with the value in </w:t>
      </w:r>
      <w:proofErr w:type="spellStart"/>
      <w:r w:rsidRPr="005A1846">
        <w:rPr>
          <w:rFonts w:ascii="Times" w:eastAsia="Batang" w:hAnsi="Times"/>
          <w:i/>
          <w:iCs/>
          <w:szCs w:val="24"/>
          <w:lang w:eastAsia="x-none"/>
        </w:rPr>
        <w:t>offsetForShorterWakeUpDelay</w:t>
      </w:r>
      <w:proofErr w:type="spellEnd"/>
      <w:r w:rsidRPr="005A1846">
        <w:rPr>
          <w:rFonts w:ascii="Times" w:eastAsia="Batang" w:hAnsi="Times"/>
          <w:szCs w:val="24"/>
          <w:lang w:eastAsia="x-none"/>
        </w:rPr>
        <w:t xml:space="preserve"> and the start of the corresponding PO is no less than the wake-up delay a UE reports, the UE monitors the LO associated with the value in </w:t>
      </w:r>
      <w:proofErr w:type="spellStart"/>
      <w:proofErr w:type="gramStart"/>
      <w:r w:rsidRPr="005A1846">
        <w:rPr>
          <w:rFonts w:ascii="Times" w:eastAsia="Batang" w:hAnsi="Times"/>
          <w:i/>
          <w:iCs/>
          <w:szCs w:val="24"/>
          <w:lang w:eastAsia="x-none"/>
        </w:rPr>
        <w:t>offsetForShorterWakeUpDelay</w:t>
      </w:r>
      <w:proofErr w:type="spellEnd"/>
      <w:r w:rsidRPr="005A1846">
        <w:rPr>
          <w:rFonts w:ascii="Times" w:eastAsia="Batang" w:hAnsi="Times"/>
          <w:szCs w:val="24"/>
          <w:lang w:eastAsia="x-none"/>
        </w:rPr>
        <w:t>;</w:t>
      </w:r>
      <w:proofErr w:type="gramEnd"/>
    </w:p>
    <w:p w14:paraId="78C6C61D" w14:textId="77777777" w:rsidR="006B24A2" w:rsidRPr="005A1846" w:rsidRDefault="006B24A2" w:rsidP="006B24A2">
      <w:pPr>
        <w:numPr>
          <w:ilvl w:val="1"/>
          <w:numId w:val="8"/>
        </w:numPr>
        <w:overflowPunct/>
        <w:autoSpaceDE/>
        <w:autoSpaceDN/>
        <w:adjustRightInd/>
        <w:spacing w:after="0"/>
        <w:ind w:left="2160"/>
        <w:jc w:val="both"/>
        <w:textAlignment w:val="auto"/>
        <w:rPr>
          <w:rFonts w:ascii="Times" w:eastAsia="Batang" w:hAnsi="Times"/>
          <w:szCs w:val="10"/>
          <w:lang w:eastAsia="en-US"/>
        </w:rPr>
      </w:pPr>
      <w:proofErr w:type="gramStart"/>
      <w:r w:rsidRPr="005A1846">
        <w:rPr>
          <w:rFonts w:ascii="Times" w:eastAsia="Batang" w:hAnsi="Times"/>
          <w:szCs w:val="24"/>
          <w:lang w:eastAsia="x-none"/>
        </w:rPr>
        <w:t>Otherwise</w:t>
      </w:r>
      <w:proofErr w:type="gramEnd"/>
      <w:r w:rsidRPr="005A1846">
        <w:rPr>
          <w:rFonts w:ascii="Times" w:eastAsia="Batang" w:hAnsi="Times"/>
          <w:szCs w:val="24"/>
          <w:lang w:eastAsia="x-none"/>
        </w:rPr>
        <w:t xml:space="preserve"> if the gap between the end of the last LP-WUS MO the UE would monitor in the LO associated with the value in </w:t>
      </w:r>
      <w:proofErr w:type="spellStart"/>
      <w:r w:rsidRPr="005A1846">
        <w:rPr>
          <w:rFonts w:ascii="Times" w:eastAsia="Batang" w:hAnsi="Times"/>
          <w:i/>
          <w:iCs/>
          <w:szCs w:val="10"/>
          <w:lang w:eastAsia="en-US"/>
        </w:rPr>
        <w:t>offsetForLongerWakeUpDelay</w:t>
      </w:r>
      <w:proofErr w:type="spellEnd"/>
      <w:r w:rsidRPr="005A1846">
        <w:rPr>
          <w:rFonts w:ascii="Times" w:eastAsia="Batang" w:hAnsi="Times"/>
          <w:szCs w:val="10"/>
          <w:lang w:eastAsia="en-US"/>
        </w:rPr>
        <w:t xml:space="preserve"> </w:t>
      </w:r>
      <w:r w:rsidRPr="005A1846">
        <w:rPr>
          <w:rFonts w:ascii="Times" w:eastAsia="Batang" w:hAnsi="Times"/>
          <w:szCs w:val="24"/>
          <w:lang w:eastAsia="x-none"/>
        </w:rPr>
        <w:t xml:space="preserve">and the start of the corresponding PO is no less than the wake-up delay a UE reports, the UE monitors the LO associated with the value in </w:t>
      </w:r>
      <w:proofErr w:type="spellStart"/>
      <w:proofErr w:type="gramStart"/>
      <w:r w:rsidRPr="005A1846">
        <w:rPr>
          <w:rFonts w:ascii="Times" w:eastAsia="Batang" w:hAnsi="Times"/>
          <w:i/>
          <w:iCs/>
          <w:szCs w:val="10"/>
          <w:lang w:eastAsia="en-US"/>
        </w:rPr>
        <w:t>offsetForLongerWakeUpDelay</w:t>
      </w:r>
      <w:proofErr w:type="spellEnd"/>
      <w:r w:rsidRPr="005A1846">
        <w:rPr>
          <w:rFonts w:ascii="Times" w:eastAsia="Batang" w:hAnsi="Times"/>
          <w:szCs w:val="24"/>
          <w:lang w:eastAsia="x-none"/>
        </w:rPr>
        <w:t>;</w:t>
      </w:r>
      <w:proofErr w:type="gramEnd"/>
    </w:p>
    <w:p w14:paraId="7CAB386C" w14:textId="77777777" w:rsidR="006B24A2" w:rsidRPr="005A1846" w:rsidRDefault="006B24A2" w:rsidP="006B24A2">
      <w:pPr>
        <w:numPr>
          <w:ilvl w:val="1"/>
          <w:numId w:val="8"/>
        </w:numPr>
        <w:overflowPunct/>
        <w:autoSpaceDE/>
        <w:autoSpaceDN/>
        <w:adjustRightInd/>
        <w:spacing w:after="0"/>
        <w:ind w:left="2160"/>
        <w:jc w:val="both"/>
        <w:textAlignment w:val="auto"/>
        <w:rPr>
          <w:rFonts w:ascii="Times" w:eastAsia="Batang" w:hAnsi="Times"/>
          <w:szCs w:val="10"/>
          <w:lang w:eastAsia="en-US"/>
        </w:rPr>
      </w:pPr>
      <w:r w:rsidRPr="005A1846">
        <w:rPr>
          <w:rFonts w:ascii="Times" w:eastAsia="Batang" w:hAnsi="Times"/>
          <w:szCs w:val="24"/>
          <w:lang w:eastAsia="x-none"/>
        </w:rPr>
        <w:t>Otherwise, the UE monitors legacy PO.</w:t>
      </w:r>
    </w:p>
    <w:p w14:paraId="4FA08B08" w14:textId="77777777" w:rsidR="006B24A2" w:rsidRPr="006B24A2" w:rsidRDefault="006B24A2" w:rsidP="006B24A2">
      <w:pPr>
        <w:numPr>
          <w:ilvl w:val="0"/>
          <w:numId w:val="8"/>
        </w:numPr>
        <w:overflowPunct/>
        <w:autoSpaceDE/>
        <w:autoSpaceDN/>
        <w:adjustRightInd/>
        <w:spacing w:after="0"/>
        <w:ind w:left="1440"/>
        <w:jc w:val="both"/>
        <w:textAlignment w:val="auto"/>
        <w:rPr>
          <w:rFonts w:ascii="Times" w:eastAsia="Batang" w:hAnsi="Times"/>
          <w:szCs w:val="10"/>
          <w:lang w:eastAsia="en-US"/>
        </w:rPr>
      </w:pPr>
      <w:r w:rsidRPr="005A1846">
        <w:rPr>
          <w:rFonts w:ascii="Times" w:eastAsia="Batang" w:hAnsi="Times"/>
          <w:szCs w:val="24"/>
          <w:lang w:eastAsia="x-none"/>
        </w:rPr>
        <w:t xml:space="preserve">For the case when only one of </w:t>
      </w:r>
      <w:proofErr w:type="spellStart"/>
      <w:r w:rsidRPr="005A1846">
        <w:rPr>
          <w:rFonts w:ascii="Times" w:eastAsia="Batang" w:hAnsi="Times"/>
          <w:i/>
          <w:iCs/>
          <w:szCs w:val="10"/>
          <w:lang w:eastAsia="en-US"/>
        </w:rPr>
        <w:t>offsetForLongerWakeUpDelay</w:t>
      </w:r>
      <w:proofErr w:type="spellEnd"/>
      <w:r w:rsidRPr="005A1846">
        <w:rPr>
          <w:rFonts w:ascii="Times" w:eastAsia="Batang" w:hAnsi="Times"/>
          <w:szCs w:val="10"/>
          <w:lang w:eastAsia="en-US"/>
        </w:rPr>
        <w:t xml:space="preserve"> and </w:t>
      </w:r>
      <w:proofErr w:type="spellStart"/>
      <w:r w:rsidRPr="005A1846">
        <w:rPr>
          <w:rFonts w:ascii="Times" w:eastAsia="Batang" w:hAnsi="Times"/>
          <w:i/>
          <w:iCs/>
          <w:szCs w:val="24"/>
          <w:lang w:eastAsia="x-none"/>
        </w:rPr>
        <w:t>offsetForShorterWakeUpDelay</w:t>
      </w:r>
      <w:proofErr w:type="spellEnd"/>
      <w:r w:rsidRPr="005A1846">
        <w:rPr>
          <w:rFonts w:ascii="Times" w:eastAsia="Batang" w:hAnsi="Times"/>
          <w:szCs w:val="24"/>
          <w:lang w:eastAsia="x-none"/>
        </w:rPr>
        <w:t xml:space="preserve"> is </w:t>
      </w:r>
      <w:r w:rsidRPr="006B24A2">
        <w:rPr>
          <w:rFonts w:ascii="Times" w:eastAsia="Batang" w:hAnsi="Times"/>
          <w:szCs w:val="24"/>
          <w:lang w:eastAsia="x-none"/>
        </w:rPr>
        <w:t>configured,</w:t>
      </w:r>
    </w:p>
    <w:p w14:paraId="5D029F3A" w14:textId="77777777" w:rsidR="006B24A2" w:rsidRPr="006B24A2" w:rsidRDefault="006B24A2" w:rsidP="006B24A2">
      <w:pPr>
        <w:numPr>
          <w:ilvl w:val="1"/>
          <w:numId w:val="8"/>
        </w:numPr>
        <w:overflowPunct/>
        <w:autoSpaceDE/>
        <w:autoSpaceDN/>
        <w:adjustRightInd/>
        <w:spacing w:after="0"/>
        <w:ind w:left="2160"/>
        <w:jc w:val="both"/>
        <w:textAlignment w:val="auto"/>
        <w:rPr>
          <w:rFonts w:ascii="Times" w:eastAsia="Batang" w:hAnsi="Times"/>
          <w:szCs w:val="10"/>
          <w:lang w:eastAsia="en-US"/>
        </w:rPr>
      </w:pPr>
      <w:r w:rsidRPr="006B24A2">
        <w:rPr>
          <w:rFonts w:ascii="Times" w:eastAsia="Batang" w:hAnsi="Times"/>
          <w:szCs w:val="24"/>
          <w:lang w:eastAsia="x-none"/>
        </w:rPr>
        <w:t xml:space="preserve">If the gap between the end of the last LP-WUS MO the UE would monitor in the LO associated with the value in </w:t>
      </w:r>
      <w:proofErr w:type="spellStart"/>
      <w:r w:rsidRPr="006B24A2">
        <w:rPr>
          <w:rFonts w:ascii="Times" w:eastAsia="Batang" w:hAnsi="Times"/>
          <w:i/>
          <w:iCs/>
          <w:szCs w:val="10"/>
          <w:lang w:eastAsia="en-US"/>
        </w:rPr>
        <w:t>offsetForLongerWakeUpDelay</w:t>
      </w:r>
      <w:proofErr w:type="spellEnd"/>
      <w:r w:rsidRPr="006B24A2">
        <w:rPr>
          <w:rFonts w:ascii="Times" w:eastAsia="Batang" w:hAnsi="Times"/>
          <w:szCs w:val="10"/>
          <w:lang w:eastAsia="en-US"/>
        </w:rPr>
        <w:t xml:space="preserve"> or </w:t>
      </w:r>
      <w:proofErr w:type="spellStart"/>
      <w:r w:rsidRPr="006B24A2">
        <w:rPr>
          <w:rFonts w:ascii="Times" w:eastAsia="Batang" w:hAnsi="Times"/>
          <w:i/>
          <w:iCs/>
          <w:szCs w:val="24"/>
          <w:lang w:eastAsia="x-none"/>
        </w:rPr>
        <w:t>offsetForShorterWakeUpDelay</w:t>
      </w:r>
      <w:proofErr w:type="spellEnd"/>
      <w:r w:rsidRPr="006B24A2">
        <w:rPr>
          <w:rFonts w:ascii="Times" w:eastAsia="Batang" w:hAnsi="Times"/>
          <w:szCs w:val="24"/>
          <w:lang w:eastAsia="x-none"/>
        </w:rPr>
        <w:t xml:space="preserve"> (whichever is configured) and the start of the corresponding PO is no less than the wake-up delay a UE reports, the UE monitors the </w:t>
      </w:r>
      <w:proofErr w:type="gramStart"/>
      <w:r w:rsidRPr="006B24A2">
        <w:rPr>
          <w:rFonts w:ascii="Times" w:eastAsia="Batang" w:hAnsi="Times"/>
          <w:szCs w:val="24"/>
          <w:lang w:eastAsia="x-none"/>
        </w:rPr>
        <w:t>LO;</w:t>
      </w:r>
      <w:proofErr w:type="gramEnd"/>
    </w:p>
    <w:p w14:paraId="48A34E6F" w14:textId="77777777" w:rsidR="006B24A2" w:rsidRPr="006B24A2" w:rsidRDefault="006B24A2" w:rsidP="006B24A2">
      <w:pPr>
        <w:numPr>
          <w:ilvl w:val="1"/>
          <w:numId w:val="8"/>
        </w:numPr>
        <w:overflowPunct/>
        <w:autoSpaceDE/>
        <w:autoSpaceDN/>
        <w:adjustRightInd/>
        <w:spacing w:afterLines="50" w:after="120"/>
        <w:ind w:left="2160"/>
        <w:jc w:val="both"/>
        <w:textAlignment w:val="auto"/>
        <w:rPr>
          <w:rFonts w:ascii="Times" w:eastAsia="Batang" w:hAnsi="Times"/>
          <w:szCs w:val="10"/>
          <w:lang w:eastAsia="en-US"/>
        </w:rPr>
      </w:pPr>
      <w:r w:rsidRPr="006B24A2">
        <w:rPr>
          <w:rFonts w:ascii="Times" w:eastAsia="Batang" w:hAnsi="Times"/>
          <w:szCs w:val="24"/>
          <w:lang w:eastAsia="x-none"/>
        </w:rPr>
        <w:t>Otherwise, the UE monitors legacy PO.</w:t>
      </w:r>
    </w:p>
    <w:p w14:paraId="30254F8B" w14:textId="77777777" w:rsidR="005954AF" w:rsidRDefault="005954AF">
      <w:pPr>
        <w:jc w:val="both"/>
        <w:rPr>
          <w:rFonts w:ascii="Arial" w:hAnsi="Arial" w:cs="Arial"/>
          <w:lang w:val="en-US"/>
        </w:rPr>
      </w:pPr>
    </w:p>
    <w:p w14:paraId="143DB534" w14:textId="29659318" w:rsidR="00671BAC" w:rsidRDefault="00F174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respectfully asks </w:t>
      </w:r>
      <w:r w:rsidRPr="00B81DEE">
        <w:rPr>
          <w:rFonts w:ascii="Arial" w:hAnsi="Arial" w:cs="Arial"/>
        </w:rPr>
        <w:t>RAN</w:t>
      </w:r>
      <w:r w:rsidR="00641958">
        <w:rPr>
          <w:rFonts w:ascii="Arial" w:hAnsi="Arial" w:cs="Arial"/>
        </w:rPr>
        <w:t>2</w:t>
      </w:r>
      <w:r w:rsidRPr="00B81DEE">
        <w:rPr>
          <w:rFonts w:ascii="Arial" w:hAnsi="Arial" w:cs="Arial"/>
        </w:rPr>
        <w:t xml:space="preserve"> to </w:t>
      </w:r>
      <w:r w:rsidR="00641958">
        <w:rPr>
          <w:rFonts w:ascii="Arial" w:hAnsi="Arial" w:cs="Arial"/>
        </w:rPr>
        <w:t>capture the above agreement in TS 38.304</w:t>
      </w:r>
      <w:r>
        <w:rPr>
          <w:rFonts w:ascii="Arial" w:hAnsi="Arial" w:cs="Arial"/>
        </w:rPr>
        <w:t>.</w:t>
      </w:r>
    </w:p>
    <w:p w14:paraId="1E1AC90A" w14:textId="77777777" w:rsidR="005833DA" w:rsidRDefault="00000000">
      <w:pPr>
        <w:pStyle w:val="Heading1"/>
      </w:pPr>
      <w:r>
        <w:lastRenderedPageBreak/>
        <w:t>2</w:t>
      </w:r>
      <w:r>
        <w:tab/>
        <w:t>Actions</w:t>
      </w:r>
    </w:p>
    <w:p w14:paraId="049F55A2" w14:textId="29C60303" w:rsidR="005833DA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81DEE">
        <w:rPr>
          <w:rFonts w:ascii="Arial" w:hAnsi="Arial" w:cs="Arial"/>
          <w:b/>
        </w:rPr>
        <w:t>RAN</w:t>
      </w:r>
      <w:r w:rsidR="009976C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6FA4E8E3" w14:textId="21C4FBC4" w:rsidR="005833DA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41958">
        <w:rPr>
          <w:rFonts w:ascii="Arial" w:hAnsi="Arial" w:cs="Arial"/>
        </w:rPr>
        <w:t xml:space="preserve">RAN1 respectfully asks </w:t>
      </w:r>
      <w:r w:rsidR="00641958" w:rsidRPr="00B81DEE">
        <w:rPr>
          <w:rFonts w:ascii="Arial" w:hAnsi="Arial" w:cs="Arial"/>
        </w:rPr>
        <w:t>RAN</w:t>
      </w:r>
      <w:r w:rsidR="00641958">
        <w:rPr>
          <w:rFonts w:ascii="Arial" w:hAnsi="Arial" w:cs="Arial"/>
        </w:rPr>
        <w:t>2</w:t>
      </w:r>
      <w:r w:rsidR="00641958" w:rsidRPr="00B81DEE">
        <w:rPr>
          <w:rFonts w:ascii="Arial" w:hAnsi="Arial" w:cs="Arial"/>
        </w:rPr>
        <w:t xml:space="preserve"> to </w:t>
      </w:r>
      <w:r w:rsidR="00641958">
        <w:rPr>
          <w:rFonts w:ascii="Arial" w:hAnsi="Arial" w:cs="Arial"/>
        </w:rPr>
        <w:t>capture the above agreement in TS 38.304</w:t>
      </w:r>
      <w:r w:rsidR="00D257E7">
        <w:rPr>
          <w:rFonts w:ascii="Arial" w:hAnsi="Arial" w:cs="Arial"/>
        </w:rPr>
        <w:t>.</w:t>
      </w:r>
    </w:p>
    <w:p w14:paraId="24873FC8" w14:textId="77777777" w:rsidR="005833DA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TSG-RAN WG1</w:t>
      </w:r>
      <w:r>
        <w:rPr>
          <w:szCs w:val="36"/>
        </w:rPr>
        <w:t xml:space="preserve"> meetings</w:t>
      </w:r>
    </w:p>
    <w:p w14:paraId="73A6A41C" w14:textId="60DD33C9" w:rsidR="005833DA" w:rsidRDefault="00000000" w:rsidP="0016156E">
      <w:pPr>
        <w:tabs>
          <w:tab w:val="left" w:pos="3960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</w:t>
      </w:r>
      <w:r w:rsidR="00D257E7">
        <w:rPr>
          <w:rFonts w:ascii="Arial" w:eastAsia="SimSun" w:hAnsi="Arial" w:cs="Arial"/>
          <w:bCs/>
          <w:color w:val="000000"/>
          <w:lang w:val="en-US" w:eastAsia="zh-CN"/>
        </w:rPr>
        <w:t>2</w:t>
      </w:r>
      <w:r w:rsidR="00641958">
        <w:rPr>
          <w:rFonts w:ascii="Arial" w:eastAsia="SimSun" w:hAnsi="Arial" w:cs="Arial"/>
          <w:bCs/>
          <w:color w:val="000000"/>
          <w:lang w:val="en-US" w:eastAsia="zh-CN"/>
        </w:rPr>
        <w:t>3</w:t>
      </w:r>
      <w:r>
        <w:rPr>
          <w:rFonts w:ascii="Arial" w:hAnsi="Arial" w:cs="Arial"/>
          <w:bCs/>
          <w:color w:val="000000"/>
        </w:rPr>
        <w:t xml:space="preserve"> </w:t>
      </w:r>
      <w:r w:rsidR="0016156E">
        <w:rPr>
          <w:rFonts w:ascii="Arial" w:hAnsi="Arial" w:cs="Arial"/>
          <w:bCs/>
          <w:color w:val="000000"/>
        </w:rPr>
        <w:tab/>
      </w:r>
      <w:r w:rsidR="00C958A1" w:rsidRPr="00C958A1">
        <w:rPr>
          <w:rFonts w:ascii="Arial" w:eastAsia="DengXian" w:hAnsi="Arial" w:cs="Arial"/>
          <w:bCs/>
        </w:rPr>
        <w:t>17 November – 21 November 2025</w:t>
      </w:r>
      <w:r w:rsidR="009976CE">
        <w:rPr>
          <w:rFonts w:ascii="Arial" w:eastAsia="DengXian" w:hAnsi="Arial" w:cs="Arial"/>
          <w:bCs/>
        </w:rPr>
        <w:tab/>
      </w:r>
      <w:r w:rsidR="009976CE">
        <w:rPr>
          <w:rFonts w:ascii="Arial" w:eastAsia="DengXian" w:hAnsi="Arial" w:cs="Arial"/>
          <w:bCs/>
        </w:rPr>
        <w:tab/>
      </w:r>
      <w:r w:rsidR="00C958A1" w:rsidRPr="00C958A1">
        <w:rPr>
          <w:rFonts w:ascii="Arial" w:eastAsia="DengXian" w:hAnsi="Arial" w:cs="Arial"/>
          <w:bCs/>
        </w:rPr>
        <w:t>Dallas, USA</w:t>
      </w:r>
    </w:p>
    <w:p w14:paraId="5AF2B8D0" w14:textId="21189810" w:rsidR="005833DA" w:rsidRDefault="00000000" w:rsidP="0016156E">
      <w:pPr>
        <w:tabs>
          <w:tab w:val="left" w:pos="396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bookmarkStart w:id="9" w:name="OLE_LINK54"/>
      <w:bookmarkStart w:id="10" w:name="OLE_LINK53"/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</w:t>
      </w:r>
      <w:r w:rsidR="00D257E7">
        <w:rPr>
          <w:rFonts w:ascii="Arial" w:eastAsia="SimSun" w:hAnsi="Arial" w:cs="Arial"/>
          <w:bCs/>
          <w:color w:val="000000"/>
          <w:lang w:val="en-US" w:eastAsia="zh-CN"/>
        </w:rPr>
        <w:t>2</w:t>
      </w:r>
      <w:r w:rsidR="00C958A1">
        <w:rPr>
          <w:rFonts w:ascii="Arial" w:eastAsia="SimSun" w:hAnsi="Arial" w:cs="Arial"/>
          <w:bCs/>
          <w:color w:val="000000"/>
          <w:lang w:val="en-US" w:eastAsia="zh-CN"/>
        </w:rPr>
        <w:t>4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bookmarkEnd w:id="9"/>
      <w:bookmarkEnd w:id="10"/>
      <w:r w:rsidR="00C958A1" w:rsidRPr="00C958A1">
        <w:rPr>
          <w:rFonts w:ascii="Arial" w:eastAsia="DengXian" w:hAnsi="Arial" w:cs="Arial" w:hint="eastAsia"/>
          <w:bCs/>
        </w:rPr>
        <w:t>9</w:t>
      </w:r>
      <w:r w:rsidR="00C958A1" w:rsidRPr="00C958A1">
        <w:rPr>
          <w:rFonts w:ascii="Arial" w:eastAsia="DengXian" w:hAnsi="Arial" w:cs="Arial"/>
          <w:bCs/>
        </w:rPr>
        <w:t xml:space="preserve"> February – 1</w:t>
      </w:r>
      <w:r w:rsidR="00C958A1" w:rsidRPr="00C958A1">
        <w:rPr>
          <w:rFonts w:ascii="Arial" w:eastAsia="DengXian" w:hAnsi="Arial" w:cs="Arial" w:hint="eastAsia"/>
          <w:bCs/>
        </w:rPr>
        <w:t>3</w:t>
      </w:r>
      <w:r w:rsidR="00C958A1" w:rsidRPr="00C958A1">
        <w:rPr>
          <w:rFonts w:ascii="Arial" w:eastAsia="DengXian" w:hAnsi="Arial" w:cs="Arial"/>
          <w:bCs/>
        </w:rPr>
        <w:t xml:space="preserve"> February 202</w:t>
      </w:r>
      <w:r w:rsidR="00C958A1" w:rsidRPr="00C958A1">
        <w:rPr>
          <w:rFonts w:ascii="Arial" w:eastAsia="DengXian" w:hAnsi="Arial" w:cs="Arial" w:hint="eastAsia"/>
          <w:bCs/>
        </w:rPr>
        <w:t>6</w:t>
      </w:r>
      <w:r w:rsidR="00C958A1" w:rsidRPr="00C958A1">
        <w:rPr>
          <w:rFonts w:ascii="Arial" w:eastAsia="DengXian" w:hAnsi="Arial" w:cs="Arial"/>
          <w:bCs/>
        </w:rPr>
        <w:t xml:space="preserve">     </w:t>
      </w:r>
      <w:r w:rsidR="009976CE">
        <w:rPr>
          <w:rFonts w:ascii="Arial" w:eastAsia="DengXian" w:hAnsi="Arial" w:cs="Arial"/>
          <w:bCs/>
        </w:rPr>
        <w:tab/>
      </w:r>
      <w:r w:rsidR="009976CE">
        <w:rPr>
          <w:rFonts w:ascii="Arial" w:eastAsia="DengXian" w:hAnsi="Arial" w:cs="Arial"/>
          <w:bCs/>
        </w:rPr>
        <w:tab/>
      </w:r>
      <w:r w:rsidR="00C958A1" w:rsidRPr="00C958A1">
        <w:rPr>
          <w:rFonts w:ascii="Arial" w:eastAsia="DengXian" w:hAnsi="Arial" w:cs="Arial"/>
          <w:bCs/>
        </w:rPr>
        <w:t>Gothenburg, SE</w:t>
      </w:r>
    </w:p>
    <w:sectPr w:rsidR="005833D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86E56" w14:textId="77777777" w:rsidR="00E513DA" w:rsidRDefault="00E513DA">
      <w:pPr>
        <w:spacing w:after="0"/>
      </w:pPr>
      <w:r>
        <w:separator/>
      </w:r>
    </w:p>
  </w:endnote>
  <w:endnote w:type="continuationSeparator" w:id="0">
    <w:p w14:paraId="396B2CCD" w14:textId="77777777" w:rsidR="00E513DA" w:rsidRDefault="00E513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1C465" w14:textId="77777777" w:rsidR="00E513DA" w:rsidRDefault="00E513DA">
      <w:pPr>
        <w:spacing w:after="0"/>
      </w:pPr>
      <w:r>
        <w:separator/>
      </w:r>
    </w:p>
  </w:footnote>
  <w:footnote w:type="continuationSeparator" w:id="0">
    <w:p w14:paraId="795AA313" w14:textId="77777777" w:rsidR="00E513DA" w:rsidRDefault="00E513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D6C7F81"/>
    <w:multiLevelType w:val="singleLevel"/>
    <w:tmpl w:val="FD6C7F8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E72C80"/>
    <w:multiLevelType w:val="multilevel"/>
    <w:tmpl w:val="05E72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6301C24"/>
    <w:multiLevelType w:val="multilevel"/>
    <w:tmpl w:val="36301C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B991124"/>
    <w:multiLevelType w:val="multilevel"/>
    <w:tmpl w:val="6B9911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1197159">
    <w:abstractNumId w:val="6"/>
  </w:num>
  <w:num w:numId="2" w16cid:durableId="608322274">
    <w:abstractNumId w:val="4"/>
  </w:num>
  <w:num w:numId="3" w16cid:durableId="1044332994">
    <w:abstractNumId w:val="5"/>
  </w:num>
  <w:num w:numId="4" w16cid:durableId="397944438">
    <w:abstractNumId w:val="2"/>
  </w:num>
  <w:num w:numId="5" w16cid:durableId="718625188">
    <w:abstractNumId w:val="0"/>
  </w:num>
  <w:num w:numId="6" w16cid:durableId="1206873546">
    <w:abstractNumId w:val="3"/>
  </w:num>
  <w:num w:numId="7" w16cid:durableId="1387797283">
    <w:abstractNumId w:val="1"/>
  </w:num>
  <w:num w:numId="8" w16cid:durableId="3919243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oofState w:spelling="clean" w:grammar="clean"/>
  <w:attachedTemplate r:id="rId1"/>
  <w:linkStyle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UxOGM4M2VlM2M1NjBkYjE2ZmQ3MjVhMjhkZDY0NTUifQ=="/>
  </w:docVars>
  <w:rsids>
    <w:rsidRoot w:val="004E3939"/>
    <w:rsid w:val="00003733"/>
    <w:rsid w:val="00017F23"/>
    <w:rsid w:val="00044E34"/>
    <w:rsid w:val="0006197E"/>
    <w:rsid w:val="0008519E"/>
    <w:rsid w:val="00087C2A"/>
    <w:rsid w:val="00091F7A"/>
    <w:rsid w:val="000A5C1D"/>
    <w:rsid w:val="000B3697"/>
    <w:rsid w:val="000D080B"/>
    <w:rsid w:val="000D41D6"/>
    <w:rsid w:val="000F6242"/>
    <w:rsid w:val="00104A20"/>
    <w:rsid w:val="00113719"/>
    <w:rsid w:val="00127931"/>
    <w:rsid w:val="001304DA"/>
    <w:rsid w:val="00133193"/>
    <w:rsid w:val="001441FC"/>
    <w:rsid w:val="0015288E"/>
    <w:rsid w:val="0016156E"/>
    <w:rsid w:val="0018067F"/>
    <w:rsid w:val="00192C49"/>
    <w:rsid w:val="001978F9"/>
    <w:rsid w:val="001B0DD2"/>
    <w:rsid w:val="001C6B5A"/>
    <w:rsid w:val="001D1CBB"/>
    <w:rsid w:val="001D2FF1"/>
    <w:rsid w:val="001D6949"/>
    <w:rsid w:val="00206E44"/>
    <w:rsid w:val="002111FA"/>
    <w:rsid w:val="00212546"/>
    <w:rsid w:val="00233BFE"/>
    <w:rsid w:val="002509B1"/>
    <w:rsid w:val="002676C7"/>
    <w:rsid w:val="0028359F"/>
    <w:rsid w:val="00297E9C"/>
    <w:rsid w:val="002A56C5"/>
    <w:rsid w:val="002E038E"/>
    <w:rsid w:val="002F1940"/>
    <w:rsid w:val="00333578"/>
    <w:rsid w:val="00333B36"/>
    <w:rsid w:val="003376F6"/>
    <w:rsid w:val="00346E5D"/>
    <w:rsid w:val="00366BE4"/>
    <w:rsid w:val="00383545"/>
    <w:rsid w:val="003A3D0F"/>
    <w:rsid w:val="003A4F11"/>
    <w:rsid w:val="003B004F"/>
    <w:rsid w:val="003B3E7E"/>
    <w:rsid w:val="003C0384"/>
    <w:rsid w:val="003C4438"/>
    <w:rsid w:val="003F5799"/>
    <w:rsid w:val="00427247"/>
    <w:rsid w:val="00433500"/>
    <w:rsid w:val="00433F71"/>
    <w:rsid w:val="00440D43"/>
    <w:rsid w:val="00446044"/>
    <w:rsid w:val="004604CE"/>
    <w:rsid w:val="00461388"/>
    <w:rsid w:val="00470412"/>
    <w:rsid w:val="004775D7"/>
    <w:rsid w:val="00491F63"/>
    <w:rsid w:val="004B2541"/>
    <w:rsid w:val="004C11B0"/>
    <w:rsid w:val="004C330F"/>
    <w:rsid w:val="004E3939"/>
    <w:rsid w:val="005152E6"/>
    <w:rsid w:val="00527D18"/>
    <w:rsid w:val="00531B44"/>
    <w:rsid w:val="00540F6A"/>
    <w:rsid w:val="00562D28"/>
    <w:rsid w:val="005733EB"/>
    <w:rsid w:val="0057340D"/>
    <w:rsid w:val="00574A6E"/>
    <w:rsid w:val="005833DA"/>
    <w:rsid w:val="00593208"/>
    <w:rsid w:val="005954AF"/>
    <w:rsid w:val="005A1846"/>
    <w:rsid w:val="005A4D9F"/>
    <w:rsid w:val="005B170C"/>
    <w:rsid w:val="005B5669"/>
    <w:rsid w:val="005B7357"/>
    <w:rsid w:val="005D4477"/>
    <w:rsid w:val="005E177C"/>
    <w:rsid w:val="005F301F"/>
    <w:rsid w:val="005F70CB"/>
    <w:rsid w:val="00613CEB"/>
    <w:rsid w:val="00622BDC"/>
    <w:rsid w:val="00635A9A"/>
    <w:rsid w:val="00641958"/>
    <w:rsid w:val="00644EA6"/>
    <w:rsid w:val="00655F3D"/>
    <w:rsid w:val="00664280"/>
    <w:rsid w:val="006673BF"/>
    <w:rsid w:val="00671BAC"/>
    <w:rsid w:val="006B24A2"/>
    <w:rsid w:val="006C175C"/>
    <w:rsid w:val="006C7C92"/>
    <w:rsid w:val="006D6C50"/>
    <w:rsid w:val="006D6EA6"/>
    <w:rsid w:val="006E2048"/>
    <w:rsid w:val="006F0B6F"/>
    <w:rsid w:val="007142EE"/>
    <w:rsid w:val="00727526"/>
    <w:rsid w:val="00731A25"/>
    <w:rsid w:val="007372CC"/>
    <w:rsid w:val="0077591E"/>
    <w:rsid w:val="00780BEF"/>
    <w:rsid w:val="00782BEB"/>
    <w:rsid w:val="0079060A"/>
    <w:rsid w:val="00797D80"/>
    <w:rsid w:val="007B4B09"/>
    <w:rsid w:val="007C00CF"/>
    <w:rsid w:val="007E437E"/>
    <w:rsid w:val="007F4F92"/>
    <w:rsid w:val="00807128"/>
    <w:rsid w:val="00831378"/>
    <w:rsid w:val="00835A09"/>
    <w:rsid w:val="0084251A"/>
    <w:rsid w:val="008620E3"/>
    <w:rsid w:val="008903C9"/>
    <w:rsid w:val="008A6915"/>
    <w:rsid w:val="008B65BA"/>
    <w:rsid w:val="008B7BF0"/>
    <w:rsid w:val="008C2D1F"/>
    <w:rsid w:val="008C5739"/>
    <w:rsid w:val="008D38C6"/>
    <w:rsid w:val="008D4FA7"/>
    <w:rsid w:val="008D772F"/>
    <w:rsid w:val="008E0643"/>
    <w:rsid w:val="008E254C"/>
    <w:rsid w:val="008F6F22"/>
    <w:rsid w:val="009507A3"/>
    <w:rsid w:val="0099581A"/>
    <w:rsid w:val="0099764C"/>
    <w:rsid w:val="009976CE"/>
    <w:rsid w:val="009B45DC"/>
    <w:rsid w:val="009B50F2"/>
    <w:rsid w:val="009C0B84"/>
    <w:rsid w:val="009E7AA3"/>
    <w:rsid w:val="009F0C24"/>
    <w:rsid w:val="00A06BFD"/>
    <w:rsid w:val="00A360AB"/>
    <w:rsid w:val="00A45DA0"/>
    <w:rsid w:val="00A461E4"/>
    <w:rsid w:val="00A60273"/>
    <w:rsid w:val="00A81A84"/>
    <w:rsid w:val="00A93B89"/>
    <w:rsid w:val="00AB58C1"/>
    <w:rsid w:val="00AC37FC"/>
    <w:rsid w:val="00AD5D52"/>
    <w:rsid w:val="00AE0A08"/>
    <w:rsid w:val="00AE1395"/>
    <w:rsid w:val="00AE7182"/>
    <w:rsid w:val="00AF24C6"/>
    <w:rsid w:val="00B2280D"/>
    <w:rsid w:val="00B24E39"/>
    <w:rsid w:val="00B46E10"/>
    <w:rsid w:val="00B517F0"/>
    <w:rsid w:val="00B7281A"/>
    <w:rsid w:val="00B72C6F"/>
    <w:rsid w:val="00B73E78"/>
    <w:rsid w:val="00B81DEE"/>
    <w:rsid w:val="00B9214D"/>
    <w:rsid w:val="00B9383C"/>
    <w:rsid w:val="00B97703"/>
    <w:rsid w:val="00BA75F3"/>
    <w:rsid w:val="00BB05BB"/>
    <w:rsid w:val="00BD3A95"/>
    <w:rsid w:val="00BF3973"/>
    <w:rsid w:val="00C015DD"/>
    <w:rsid w:val="00C14449"/>
    <w:rsid w:val="00C14915"/>
    <w:rsid w:val="00C473C9"/>
    <w:rsid w:val="00C5041D"/>
    <w:rsid w:val="00C57239"/>
    <w:rsid w:val="00C75C79"/>
    <w:rsid w:val="00C90747"/>
    <w:rsid w:val="00C958A1"/>
    <w:rsid w:val="00CD3570"/>
    <w:rsid w:val="00CD5F0E"/>
    <w:rsid w:val="00CD781C"/>
    <w:rsid w:val="00CF6087"/>
    <w:rsid w:val="00D0751F"/>
    <w:rsid w:val="00D11FFE"/>
    <w:rsid w:val="00D257E7"/>
    <w:rsid w:val="00D334FD"/>
    <w:rsid w:val="00D357DE"/>
    <w:rsid w:val="00D446A2"/>
    <w:rsid w:val="00D55613"/>
    <w:rsid w:val="00DA2E70"/>
    <w:rsid w:val="00DA6E56"/>
    <w:rsid w:val="00DB41AB"/>
    <w:rsid w:val="00DD5447"/>
    <w:rsid w:val="00DE66DA"/>
    <w:rsid w:val="00DF46AB"/>
    <w:rsid w:val="00DF4E15"/>
    <w:rsid w:val="00DF6F5F"/>
    <w:rsid w:val="00E45BED"/>
    <w:rsid w:val="00E513DA"/>
    <w:rsid w:val="00E652C9"/>
    <w:rsid w:val="00E86401"/>
    <w:rsid w:val="00EA5610"/>
    <w:rsid w:val="00EE03F7"/>
    <w:rsid w:val="00EF1AFC"/>
    <w:rsid w:val="00F164A9"/>
    <w:rsid w:val="00F17470"/>
    <w:rsid w:val="00F20F30"/>
    <w:rsid w:val="00F21F94"/>
    <w:rsid w:val="00F2513C"/>
    <w:rsid w:val="00F264B3"/>
    <w:rsid w:val="00F45FC9"/>
    <w:rsid w:val="00F50B5E"/>
    <w:rsid w:val="00F554F0"/>
    <w:rsid w:val="00FE3BF9"/>
    <w:rsid w:val="049E183B"/>
    <w:rsid w:val="10053AB6"/>
    <w:rsid w:val="39AD2D6E"/>
    <w:rsid w:val="3D0B5084"/>
    <w:rsid w:val="673A095C"/>
    <w:rsid w:val="714874AC"/>
    <w:rsid w:val="77E2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48EBA5"/>
  <w15:docId w15:val="{2D4E1EFC-0836-7A46-985B-B48268E88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autoRedefine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autoRedefine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autoRedefine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autoRedefine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autoRedefine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autoRedefine/>
    <w:qFormat/>
    <w:pPr>
      <w:outlineLvl w:val="5"/>
    </w:pPr>
  </w:style>
  <w:style w:type="paragraph" w:styleId="Heading7">
    <w:name w:val="heading 7"/>
    <w:basedOn w:val="H6"/>
    <w:next w:val="Normal"/>
    <w:autoRedefine/>
    <w:qFormat/>
    <w:pPr>
      <w:outlineLvl w:val="6"/>
    </w:pPr>
  </w:style>
  <w:style w:type="paragraph" w:styleId="Heading8">
    <w:name w:val="heading 8"/>
    <w:basedOn w:val="Heading1"/>
    <w:next w:val="Normal"/>
    <w:autoRedefine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autoRedefine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autoRedefine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autoRedefine/>
    <w:semiHidden/>
    <w:qFormat/>
    <w:pPr>
      <w:ind w:left="1135"/>
    </w:pPr>
  </w:style>
  <w:style w:type="paragraph" w:styleId="List2">
    <w:name w:val="List 2"/>
    <w:basedOn w:val="List"/>
    <w:autoRedefine/>
    <w:semiHidden/>
    <w:qFormat/>
    <w:pPr>
      <w:ind w:left="851"/>
    </w:pPr>
  </w:style>
  <w:style w:type="paragraph" w:styleId="List">
    <w:name w:val="List"/>
    <w:basedOn w:val="Normal"/>
    <w:autoRedefine/>
    <w:semiHidden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next w:val="Normal"/>
    <w:autoRedefine/>
    <w:semiHidden/>
    <w:qFormat/>
    <w:pPr>
      <w:ind w:left="1701" w:hanging="1701"/>
    </w:pPr>
  </w:style>
  <w:style w:type="paragraph" w:styleId="TOC4">
    <w:name w:val="toc 4"/>
    <w:basedOn w:val="TOC3"/>
    <w:next w:val="Normal"/>
    <w:autoRedefine/>
    <w:semiHidden/>
    <w:qFormat/>
    <w:pPr>
      <w:ind w:left="1418" w:hanging="1418"/>
    </w:pPr>
  </w:style>
  <w:style w:type="paragraph" w:styleId="TOC3">
    <w:name w:val="toc 3"/>
    <w:basedOn w:val="TOC2"/>
    <w:next w:val="Normal"/>
    <w:autoRedefine/>
    <w:semiHidden/>
    <w:qFormat/>
    <w:pPr>
      <w:ind w:left="1134" w:hanging="1134"/>
    </w:pPr>
  </w:style>
  <w:style w:type="paragraph" w:styleId="TOC2">
    <w:name w:val="toc 2"/>
    <w:basedOn w:val="TOC1"/>
    <w:next w:val="Normal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autoRedefine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autoRedefine/>
    <w:semiHidden/>
    <w:qFormat/>
    <w:pPr>
      <w:ind w:left="851"/>
    </w:pPr>
  </w:style>
  <w:style w:type="paragraph" w:styleId="ListNumber">
    <w:name w:val="List Number"/>
    <w:basedOn w:val="List"/>
    <w:autoRedefine/>
    <w:semiHidden/>
    <w:qFormat/>
  </w:style>
  <w:style w:type="paragraph" w:styleId="ListBullet4">
    <w:name w:val="List Bullet 4"/>
    <w:basedOn w:val="ListBullet3"/>
    <w:autoRedefine/>
    <w:semiHidden/>
    <w:qFormat/>
    <w:pPr>
      <w:ind w:left="1418"/>
    </w:pPr>
  </w:style>
  <w:style w:type="paragraph" w:styleId="ListBullet3">
    <w:name w:val="List Bullet 3"/>
    <w:basedOn w:val="ListBullet2"/>
    <w:autoRedefine/>
    <w:semiHidden/>
    <w:qFormat/>
    <w:pPr>
      <w:ind w:left="1135"/>
    </w:pPr>
  </w:style>
  <w:style w:type="paragraph" w:styleId="ListBullet2">
    <w:name w:val="List Bullet 2"/>
    <w:basedOn w:val="ListBullet"/>
    <w:autoRedefine/>
    <w:semiHidden/>
    <w:qFormat/>
    <w:pPr>
      <w:ind w:left="851"/>
    </w:pPr>
  </w:style>
  <w:style w:type="paragraph" w:styleId="ListBullet">
    <w:name w:val="List Bullet"/>
    <w:basedOn w:val="List"/>
    <w:autoRedefine/>
    <w:semiHidden/>
    <w:qFormat/>
  </w:style>
  <w:style w:type="paragraph" w:styleId="CommentText">
    <w:name w:val="annotation text"/>
    <w:basedOn w:val="Normal"/>
    <w:autoRedefine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autoRedefine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autoRedefine/>
    <w:semiHidden/>
    <w:qFormat/>
    <w:pPr>
      <w:ind w:left="1702"/>
    </w:pPr>
  </w:style>
  <w:style w:type="paragraph" w:styleId="TOC8">
    <w:name w:val="toc 8"/>
    <w:basedOn w:val="TOC1"/>
    <w:next w:val="Normal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autoRedefine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autoRedefine/>
    <w:semiHidden/>
    <w:qFormat/>
    <w:pPr>
      <w:jc w:val="center"/>
    </w:pPr>
    <w:rPr>
      <w:i/>
    </w:rPr>
  </w:style>
  <w:style w:type="paragraph" w:styleId="Header">
    <w:name w:val="header"/>
    <w:link w:val="HeaderChar"/>
    <w:autoRedefine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autoRedefine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autoRedefine/>
    <w:semiHidden/>
    <w:qFormat/>
    <w:pPr>
      <w:ind w:left="1702"/>
    </w:pPr>
  </w:style>
  <w:style w:type="paragraph" w:styleId="List4">
    <w:name w:val="List 4"/>
    <w:basedOn w:val="List3"/>
    <w:autoRedefine/>
    <w:semiHidden/>
    <w:qFormat/>
    <w:pPr>
      <w:ind w:left="1418"/>
    </w:pPr>
  </w:style>
  <w:style w:type="paragraph" w:styleId="TOC9">
    <w:name w:val="toc 9"/>
    <w:basedOn w:val="TOC8"/>
    <w:next w:val="Normal"/>
    <w:autoRedefine/>
    <w:semiHidden/>
    <w:qFormat/>
    <w:pPr>
      <w:ind w:left="1418" w:hanging="1418"/>
    </w:pPr>
  </w:style>
  <w:style w:type="paragraph" w:styleId="Index1">
    <w:name w:val="index 1"/>
    <w:basedOn w:val="Normal"/>
    <w:next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next w:val="Normal"/>
    <w:autoRedefine/>
    <w:semiHidden/>
    <w:qFormat/>
    <w:pPr>
      <w:ind w:left="284"/>
    </w:pPr>
  </w:style>
  <w:style w:type="table" w:styleId="TableGrid">
    <w:name w:val="Table Grid"/>
    <w:basedOn w:val="TableNormal"/>
    <w:autoRedefine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autoRedefine/>
    <w:semiHidden/>
    <w:qFormat/>
  </w:style>
  <w:style w:type="character" w:styleId="Hyperlink">
    <w:name w:val="Hyperlink"/>
    <w:autoRedefine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autoRedefine/>
    <w:semiHidden/>
    <w:qFormat/>
    <w:rPr>
      <w:sz w:val="16"/>
    </w:rPr>
  </w:style>
  <w:style w:type="character" w:styleId="FootnoteReference">
    <w:name w:val="footnote reference"/>
    <w:autoRedefine/>
    <w:semiHidden/>
    <w:qFormat/>
    <w:rPr>
      <w:b/>
      <w:position w:val="6"/>
      <w:sz w:val="16"/>
    </w:rPr>
  </w:style>
  <w:style w:type="paragraph" w:customStyle="1" w:styleId="B1">
    <w:name w:val="B1"/>
    <w:basedOn w:val="List"/>
    <w:autoRedefine/>
    <w:qFormat/>
  </w:style>
  <w:style w:type="paragraph" w:customStyle="1" w:styleId="00BodyText">
    <w:name w:val="00 BodyText"/>
    <w:basedOn w:val="Normal"/>
    <w:autoRedefine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autoRedefine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autoRedefine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autoRedefine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autoRedefine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autoRedefine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autoRedefine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autoRedefine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autoRedefine/>
    <w:qFormat/>
    <w:rPr>
      <w:rFonts w:ascii="Arial" w:hAnsi="Arial"/>
      <w:b/>
      <w:sz w:val="18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autoRedefine/>
    <w:qFormat/>
    <w:pPr>
      <w:outlineLvl w:val="9"/>
    </w:pPr>
  </w:style>
  <w:style w:type="character" w:customStyle="1" w:styleId="FootnoteTextChar">
    <w:name w:val="Footnote Text Char"/>
    <w:link w:val="FootnoteText"/>
    <w:autoRedefine/>
    <w:semiHidden/>
    <w:qFormat/>
    <w:rPr>
      <w:sz w:val="16"/>
    </w:rPr>
  </w:style>
  <w:style w:type="paragraph" w:customStyle="1" w:styleId="TAH">
    <w:name w:val="TAH"/>
    <w:basedOn w:val="TAC"/>
    <w:autoRedefine/>
    <w:qFormat/>
    <w:rPr>
      <w:b/>
    </w:rPr>
  </w:style>
  <w:style w:type="paragraph" w:customStyle="1" w:styleId="TAC">
    <w:name w:val="TAC"/>
    <w:basedOn w:val="TAL"/>
    <w:autoRedefine/>
    <w:qFormat/>
    <w:pPr>
      <w:jc w:val="center"/>
    </w:pPr>
  </w:style>
  <w:style w:type="paragraph" w:customStyle="1" w:styleId="TAL">
    <w:name w:val="TAL"/>
    <w:basedOn w:val="Normal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autoRedefine/>
    <w:qFormat/>
    <w:pPr>
      <w:keepNext w:val="0"/>
      <w:spacing w:before="0" w:after="240"/>
    </w:pPr>
  </w:style>
  <w:style w:type="paragraph" w:customStyle="1" w:styleId="TH">
    <w:name w:val="TH"/>
    <w:basedOn w:val="Normal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autoRedefine/>
    <w:qFormat/>
    <w:pPr>
      <w:keepLines/>
      <w:ind w:left="1135" w:hanging="851"/>
    </w:pPr>
  </w:style>
  <w:style w:type="paragraph" w:customStyle="1" w:styleId="EX">
    <w:name w:val="EX"/>
    <w:basedOn w:val="Normal"/>
    <w:autoRedefine/>
    <w:qFormat/>
    <w:pPr>
      <w:keepLines/>
      <w:ind w:left="1702" w:hanging="1418"/>
    </w:pPr>
  </w:style>
  <w:style w:type="paragraph" w:customStyle="1" w:styleId="FP">
    <w:name w:val="FP"/>
    <w:basedOn w:val="Normal"/>
    <w:autoRedefine/>
    <w:qFormat/>
    <w:pPr>
      <w:spacing w:after="0"/>
    </w:pPr>
  </w:style>
  <w:style w:type="paragraph" w:customStyle="1" w:styleId="LD">
    <w:name w:val="LD"/>
    <w:autoRedefine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autoRedefine/>
    <w:qFormat/>
    <w:pPr>
      <w:spacing w:after="0"/>
    </w:pPr>
  </w:style>
  <w:style w:type="paragraph" w:customStyle="1" w:styleId="EQ">
    <w:name w:val="EQ"/>
    <w:basedOn w:val="Normal"/>
    <w:next w:val="Normal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autoRedefine/>
    <w:qFormat/>
    <w:pPr>
      <w:ind w:left="851" w:hanging="851"/>
    </w:p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character" w:customStyle="1" w:styleId="ZGSM">
    <w:name w:val="ZGSM"/>
    <w:autoRedefine/>
    <w:qFormat/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autoRedefine/>
    <w:qFormat/>
    <w:rPr>
      <w:color w:val="FF0000"/>
    </w:rPr>
  </w:style>
  <w:style w:type="paragraph" w:customStyle="1" w:styleId="B2">
    <w:name w:val="B2"/>
    <w:basedOn w:val="List2"/>
    <w:autoRedefine/>
    <w:qFormat/>
  </w:style>
  <w:style w:type="paragraph" w:customStyle="1" w:styleId="B3">
    <w:name w:val="B3"/>
    <w:basedOn w:val="List3"/>
    <w:autoRedefine/>
    <w:qFormat/>
  </w:style>
  <w:style w:type="paragraph" w:customStyle="1" w:styleId="B4">
    <w:name w:val="B4"/>
    <w:basedOn w:val="List4"/>
    <w:autoRedefine/>
    <w:qFormat/>
  </w:style>
  <w:style w:type="paragraph" w:customStyle="1" w:styleId="B5">
    <w:name w:val="B5"/>
    <w:basedOn w:val="List5"/>
    <w:autoRedefine/>
    <w:qFormat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autoRedefine/>
    <w:qFormat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autoRedefine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autoRedefine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autoRedefine/>
    <w:uiPriority w:val="34"/>
    <w:qFormat/>
    <w:locked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42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Sigen Ye (Apple)</cp:lastModifiedBy>
  <cp:revision>9</cp:revision>
  <cp:lastPrinted>2002-04-23T07:10:00Z</cp:lastPrinted>
  <dcterms:created xsi:type="dcterms:W3CDTF">2025-02-20T17:06:00Z</dcterms:created>
  <dcterms:modified xsi:type="dcterms:W3CDTF">2025-10-17T08:02:00Z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2E9B3BAECB524A10926BD1AA9AD359AB_13</vt:lpwstr>
  </property>
</Properties>
</file>